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D894" w14:textId="3C6A431F" w:rsidR="00EE2883" w:rsidRDefault="00EE2883" w:rsidP="00BD32C1">
      <w:pPr>
        <w:pStyle w:val="Header"/>
        <w:tabs>
          <w:tab w:val="clear" w:pos="9360"/>
          <w:tab w:val="right" w:pos="50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8A94906" wp14:editId="17F89E82">
            <wp:simplePos x="0" y="0"/>
            <wp:positionH relativeFrom="column">
              <wp:posOffset>2771775</wp:posOffset>
            </wp:positionH>
            <wp:positionV relativeFrom="margin">
              <wp:posOffset>1905</wp:posOffset>
            </wp:positionV>
            <wp:extent cx="134239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150" y="21208"/>
                <wp:lineTo x="21150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851BE" w14:textId="77777777" w:rsidR="00EE2883" w:rsidRDefault="00EE2883" w:rsidP="00BD32C1">
      <w:pPr>
        <w:pStyle w:val="Header"/>
        <w:tabs>
          <w:tab w:val="clear" w:pos="9360"/>
          <w:tab w:val="right" w:pos="5040"/>
        </w:tabs>
        <w:rPr>
          <w:rFonts w:ascii="Verdana" w:hAnsi="Verdana"/>
          <w:sz w:val="18"/>
          <w:szCs w:val="18"/>
        </w:rPr>
      </w:pPr>
    </w:p>
    <w:p w14:paraId="2FA8E323" w14:textId="6E26F88D" w:rsidR="00487C80" w:rsidRPr="00487C80" w:rsidRDefault="00BD32C1" w:rsidP="00284194">
      <w:pPr>
        <w:ind w:right="-270"/>
        <w:rPr>
          <w:rFonts w:ascii="Verdana" w:hAnsi="Verdana"/>
          <w:sz w:val="18"/>
          <w:szCs w:val="18"/>
        </w:rPr>
        <w:sectPr w:rsidR="00487C80" w:rsidRPr="00487C80" w:rsidSect="00EE2883">
          <w:pgSz w:w="12240" w:h="15840"/>
          <w:pgMar w:top="432" w:right="720" w:bottom="720" w:left="720" w:header="720" w:footer="720" w:gutter="0"/>
          <w:cols w:num="2" w:space="3060"/>
          <w:docGrid w:linePitch="360"/>
        </w:sectPr>
      </w:pPr>
      <w:r w:rsidRPr="00487C80">
        <w:rPr>
          <w:rFonts w:ascii="Verdana" w:hAnsi="Verdana"/>
          <w:sz w:val="18"/>
          <w:szCs w:val="18"/>
        </w:rPr>
        <w:br/>
      </w:r>
      <w:r w:rsidRPr="00487C80">
        <w:rPr>
          <w:rFonts w:ascii="Verdana" w:hAnsi="Verdana"/>
          <w:sz w:val="18"/>
          <w:szCs w:val="18"/>
        </w:rPr>
        <w:br w:type="column"/>
      </w:r>
    </w:p>
    <w:p w14:paraId="39454A60" w14:textId="77777777" w:rsidR="00487C80" w:rsidRDefault="00487C80" w:rsidP="00487C80">
      <w:pPr>
        <w:jc w:val="center"/>
        <w:rPr>
          <w:rFonts w:ascii="Verdana" w:hAnsi="Verdana"/>
          <w:b/>
          <w:sz w:val="28"/>
          <w:szCs w:val="28"/>
        </w:rPr>
      </w:pPr>
    </w:p>
    <w:p w14:paraId="7D5E5BCF" w14:textId="77777777" w:rsidR="00EE2883" w:rsidRDefault="00EE2883" w:rsidP="00487C80">
      <w:pPr>
        <w:jc w:val="center"/>
        <w:rPr>
          <w:rFonts w:ascii="Verdana" w:hAnsi="Verdana"/>
          <w:b/>
          <w:sz w:val="28"/>
          <w:szCs w:val="28"/>
        </w:rPr>
      </w:pPr>
    </w:p>
    <w:p w14:paraId="7E565998" w14:textId="77777777" w:rsidR="00EE2883" w:rsidRDefault="00EE2883" w:rsidP="00487C80">
      <w:pPr>
        <w:jc w:val="center"/>
        <w:rPr>
          <w:rFonts w:ascii="Verdana" w:hAnsi="Verdana"/>
          <w:b/>
          <w:sz w:val="28"/>
          <w:szCs w:val="28"/>
        </w:rPr>
      </w:pPr>
    </w:p>
    <w:p w14:paraId="0F5770FB" w14:textId="6A2FBD41" w:rsidR="00347C05" w:rsidRPr="00347C05" w:rsidRDefault="00347C05" w:rsidP="00347C05">
      <w:pPr>
        <w:jc w:val="center"/>
        <w:rPr>
          <w:rFonts w:ascii="Verdana" w:hAnsi="Verdana"/>
          <w:bCs/>
          <w:sz w:val="24"/>
          <w:szCs w:val="24"/>
        </w:rPr>
      </w:pPr>
      <w:r w:rsidRPr="00347C05">
        <w:rPr>
          <w:rFonts w:ascii="Verdana" w:hAnsi="Verdana"/>
          <w:bCs/>
          <w:sz w:val="24"/>
          <w:szCs w:val="24"/>
        </w:rPr>
        <w:t>Economic Recovery Team Meeting</w:t>
      </w:r>
    </w:p>
    <w:p w14:paraId="0264FA06" w14:textId="3441C3D6" w:rsidR="00347C05" w:rsidRPr="00796D86" w:rsidRDefault="00347C05" w:rsidP="00796D86">
      <w:pPr>
        <w:jc w:val="center"/>
        <w:rPr>
          <w:rFonts w:ascii="Verdana" w:hAnsi="Verdana"/>
          <w:bCs/>
          <w:sz w:val="24"/>
          <w:szCs w:val="24"/>
        </w:rPr>
      </w:pPr>
      <w:r w:rsidRPr="00347C05">
        <w:rPr>
          <w:rFonts w:ascii="Verdana" w:hAnsi="Verdana"/>
          <w:bCs/>
          <w:sz w:val="24"/>
          <w:szCs w:val="24"/>
        </w:rPr>
        <w:t>05/26/2020 at 10-11AM</w:t>
      </w:r>
    </w:p>
    <w:p w14:paraId="447C4F5D" w14:textId="62CA3520" w:rsidR="00347C05" w:rsidRPr="00347C05" w:rsidRDefault="00347C05" w:rsidP="00347C0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14:paraId="7DEAAAC9" w14:textId="7D716B23" w:rsidR="00487C80" w:rsidRDefault="001F4B7A" w:rsidP="00347C05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Kim opened the meeting by noting that when the pandemic hit</w:t>
      </w:r>
      <w:r w:rsidR="009E343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she was able to dust off the plans that were prepared 15 years ago to provide guidance.  Becky noted that health emergencies had resulted in the </w:t>
      </w:r>
      <w:r w:rsidR="00347C05">
        <w:rPr>
          <w:rFonts w:ascii="Verdana" w:hAnsi="Verdana"/>
          <w:sz w:val="24"/>
          <w:szCs w:val="24"/>
        </w:rPr>
        <w:t xml:space="preserve">stockpiling </w:t>
      </w:r>
      <w:r>
        <w:rPr>
          <w:rFonts w:ascii="Verdana" w:hAnsi="Verdana"/>
          <w:sz w:val="24"/>
          <w:szCs w:val="24"/>
        </w:rPr>
        <w:t xml:space="preserve">of </w:t>
      </w:r>
      <w:r w:rsidR="00347C05">
        <w:rPr>
          <w:rFonts w:ascii="Verdana" w:hAnsi="Verdana"/>
          <w:sz w:val="24"/>
          <w:szCs w:val="24"/>
        </w:rPr>
        <w:t xml:space="preserve">supplies over the last 10 years. Those supplies have become essential for the current pandemic. Kim </w:t>
      </w:r>
      <w:r>
        <w:rPr>
          <w:rFonts w:ascii="Verdana" w:hAnsi="Verdana"/>
          <w:sz w:val="24"/>
          <w:szCs w:val="24"/>
        </w:rPr>
        <w:t xml:space="preserve">noted that as we develop an Economic Recovery Plan it will not only benefit us during the current emergency but will also set the guidelines for future recovery efforts.  </w:t>
      </w:r>
    </w:p>
    <w:p w14:paraId="48BB1A2B" w14:textId="77777777" w:rsidR="00347C05" w:rsidRDefault="00347C05" w:rsidP="00347C05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Surveys: </w:t>
      </w:r>
    </w:p>
    <w:p w14:paraId="7D173211" w14:textId="5B7C4049" w:rsidR="00347C05" w:rsidRPr="00347C05" w:rsidRDefault="00347C05" w:rsidP="00347C05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347C05">
        <w:rPr>
          <w:rFonts w:ascii="Verdana" w:hAnsi="Verdana"/>
          <w:sz w:val="24"/>
          <w:szCs w:val="24"/>
        </w:rPr>
        <w:t>Lisa confirmed the Business Survey has 41 responses and will continue running through the end of the week. COC &amp; TOS are blasting another Ad to get community businesses to respond.</w:t>
      </w:r>
    </w:p>
    <w:p w14:paraId="72C79691" w14:textId="7744791C" w:rsidR="00347C05" w:rsidRDefault="001F4B7A" w:rsidP="00347C05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DeAnne</w:t>
      </w:r>
      <w:r w:rsidR="00347C0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will begin sending</w:t>
      </w:r>
      <w:r w:rsidR="00347C05">
        <w:rPr>
          <w:rFonts w:ascii="Verdana" w:hAnsi="Verdana"/>
          <w:sz w:val="24"/>
          <w:szCs w:val="24"/>
        </w:rPr>
        <w:t xml:space="preserve"> off a survey to reflect travelling predictions for the summer.</w:t>
      </w:r>
    </w:p>
    <w:p w14:paraId="0285EA52" w14:textId="77777777" w:rsidR="00347C05" w:rsidRDefault="00347C05" w:rsidP="00347C05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Deanne, Amy, and Kim will work on the local impact, with a possible survey to include housing/rent hardships, families forced to move, and school/daycare closure impact.</w:t>
      </w:r>
    </w:p>
    <w:p w14:paraId="67A23F31" w14:textId="4CE7C1CE" w:rsidR="00347C05" w:rsidRDefault="00347C05" w:rsidP="00347C05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Governor’s Executive Order:</w:t>
      </w:r>
      <w:r w:rsidRPr="00347C05">
        <w:rPr>
          <w:rFonts w:ascii="Verdana" w:hAnsi="Verdana"/>
          <w:sz w:val="24"/>
          <w:szCs w:val="24"/>
        </w:rPr>
        <w:t xml:space="preserve"> </w:t>
      </w:r>
    </w:p>
    <w:p w14:paraId="7202E209" w14:textId="4C96BD14" w:rsidR="00347C05" w:rsidRDefault="00347C05" w:rsidP="00347C05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Restaurants serving on premises.</w:t>
      </w:r>
    </w:p>
    <w:p w14:paraId="2D2AB8D1" w14:textId="6313C850" w:rsidR="00347C05" w:rsidRDefault="00347C05" w:rsidP="00347C05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Able to travel to town while following local restrictions. 10 Mile Order removed.</w:t>
      </w:r>
    </w:p>
    <w:p w14:paraId="08F87E61" w14:textId="18E72188" w:rsidR="00347C05" w:rsidRDefault="00347C05" w:rsidP="00347C05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Camping is open at private campgrounds. TOS is working on opening Molas and Eureka Campground is scheduled to open in June.</w:t>
      </w:r>
    </w:p>
    <w:p w14:paraId="2D5D9F20" w14:textId="61B3263A" w:rsidR="00A47D0C" w:rsidRDefault="00A47D0C" w:rsidP="00A47D0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Memorial Day:</w:t>
      </w:r>
    </w:p>
    <w:p w14:paraId="30CE590F" w14:textId="3E3A5611" w:rsidR="00A47D0C" w:rsidRDefault="00A47D0C" w:rsidP="00A47D0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Good to see shops are open and people were in town. </w:t>
      </w:r>
    </w:p>
    <w:p w14:paraId="355B64D1" w14:textId="77777777" w:rsidR="00A47D0C" w:rsidRDefault="00A47D0C" w:rsidP="00A47D0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BOCC</w:t>
      </w:r>
    </w:p>
    <w:p w14:paraId="5F049567" w14:textId="600B8788" w:rsidR="00A47D0C" w:rsidRDefault="00A47D0C" w:rsidP="00A47D0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County Roads:</w:t>
      </w:r>
    </w:p>
    <w:p w14:paraId="1EA51709" w14:textId="6847AD1E" w:rsidR="00A47D0C" w:rsidRDefault="00A47D0C" w:rsidP="00A47D0C">
      <w:pPr>
        <w:pStyle w:val="ListParagraph"/>
        <w:numPr>
          <w:ilvl w:val="2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Will be addressed opening these at the BOCC meeting 5/27/20.</w:t>
      </w:r>
    </w:p>
    <w:p w14:paraId="4CAD3AF5" w14:textId="20C95974" w:rsidR="00A47D0C" w:rsidRDefault="00A47D0C" w:rsidP="00A47D0C">
      <w:pPr>
        <w:pStyle w:val="ListParagraph"/>
        <w:numPr>
          <w:ilvl w:val="3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Cinnamon Pass: Plowed and Hinsdale County is open on their side. </w:t>
      </w:r>
    </w:p>
    <w:p w14:paraId="48559F4D" w14:textId="0E377BCC" w:rsidR="00A47D0C" w:rsidRDefault="00A47D0C" w:rsidP="00A47D0C">
      <w:pPr>
        <w:pStyle w:val="ListParagraph"/>
        <w:numPr>
          <w:ilvl w:val="3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Corkscrew Pass: Plowed and Ouray County is open on their side.</w:t>
      </w:r>
    </w:p>
    <w:p w14:paraId="0194FABC" w14:textId="5E73B9E4" w:rsidR="00A47D0C" w:rsidRDefault="00A47D0C" w:rsidP="00A47D0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 Day Quarantine </w:t>
      </w:r>
      <w:r w:rsidR="001F4B7A">
        <w:rPr>
          <w:rFonts w:ascii="Verdana" w:hAnsi="Verdana"/>
          <w:sz w:val="24"/>
          <w:szCs w:val="24"/>
        </w:rPr>
        <w:t>Advisory will expire on May 27</w:t>
      </w:r>
      <w:r w:rsidR="001F4B7A" w:rsidRPr="001F4B7A">
        <w:rPr>
          <w:rFonts w:ascii="Verdana" w:hAnsi="Verdana"/>
          <w:sz w:val="24"/>
          <w:szCs w:val="24"/>
          <w:vertAlign w:val="superscript"/>
        </w:rPr>
        <w:t>th</w:t>
      </w:r>
      <w:r w:rsidR="001F4B7A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Requir</w:t>
      </w:r>
      <w:r w:rsidR="001F4B7A">
        <w:rPr>
          <w:rFonts w:ascii="Verdana" w:hAnsi="Verdana"/>
          <w:sz w:val="24"/>
          <w:szCs w:val="24"/>
        </w:rPr>
        <w:t>ing masks</w:t>
      </w:r>
      <w:r>
        <w:rPr>
          <w:rFonts w:ascii="Verdana" w:hAnsi="Verdana"/>
          <w:sz w:val="24"/>
          <w:szCs w:val="24"/>
        </w:rPr>
        <w:t xml:space="preserve"> in Public in SJC will be discussed at the 5/27/20 meeting.</w:t>
      </w:r>
    </w:p>
    <w:p w14:paraId="324AABCB" w14:textId="44730EBC" w:rsidR="00A47D0C" w:rsidRPr="00A47D0C" w:rsidRDefault="00A47D0C" w:rsidP="00A47D0C">
      <w:pPr>
        <w:pStyle w:val="ListParagraph"/>
        <w:numPr>
          <w:ilvl w:val="2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Masks are available online. Some businesses, like Silverton Grocery, are providing masks at the door. Where the business saw about 25% </w:t>
      </w:r>
      <w:r>
        <w:rPr>
          <w:rFonts w:ascii="Verdana" w:hAnsi="Verdana"/>
          <w:sz w:val="24"/>
          <w:szCs w:val="24"/>
        </w:rPr>
        <w:lastRenderedPageBreak/>
        <w:t>of shoppers wearing them before offering masks, now around 85% of shoppers are.</w:t>
      </w:r>
      <w:r w:rsidR="00AA499A">
        <w:rPr>
          <w:rFonts w:ascii="Verdana" w:hAnsi="Verdana"/>
          <w:sz w:val="24"/>
          <w:szCs w:val="24"/>
        </w:rPr>
        <w:t xml:space="preserve"> TOS has ordered 10,000 masks and expect them delivered today.</w:t>
      </w:r>
    </w:p>
    <w:p w14:paraId="72458FB3" w14:textId="4130171E" w:rsidR="00A47D0C" w:rsidRPr="00A47D0C" w:rsidRDefault="00A47D0C" w:rsidP="00A47D0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Signage:</w:t>
      </w:r>
    </w:p>
    <w:p w14:paraId="33403578" w14:textId="623A9AFA" w:rsidR="00A47D0C" w:rsidRDefault="00A47D0C" w:rsidP="00A47D0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Suggested to repurpose 416 Signage</w:t>
      </w:r>
      <w:r w:rsidR="001F4B7A">
        <w:rPr>
          <w:rFonts w:ascii="Verdana" w:hAnsi="Verdana"/>
          <w:sz w:val="24"/>
          <w:szCs w:val="24"/>
        </w:rPr>
        <w:t xml:space="preserve"> to encourage traffic to Blair St.</w:t>
      </w:r>
    </w:p>
    <w:p w14:paraId="2FB443D0" w14:textId="77777777" w:rsidR="00A47D0C" w:rsidRDefault="00A47D0C" w:rsidP="00A47D0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Deanne has Amy working on graphic design for signage throughout town</w:t>
      </w:r>
    </w:p>
    <w:p w14:paraId="4E190723" w14:textId="77777777" w:rsidR="00A47D0C" w:rsidRDefault="00A47D0C" w:rsidP="00A47D0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Deanne, Becky, and Bruce will discuss CDOT messages</w:t>
      </w:r>
    </w:p>
    <w:p w14:paraId="7C49BFCA" w14:textId="77777777" w:rsidR="00A47D0C" w:rsidRDefault="00A47D0C" w:rsidP="00A47D0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Lisa confirms the TOS is working on traffic flow concerns and signage, more to come on this later.</w:t>
      </w:r>
    </w:p>
    <w:p w14:paraId="74F06F9A" w14:textId="77777777" w:rsidR="00A47D0C" w:rsidRDefault="00A47D0C" w:rsidP="00A47D0C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Deanne will have Amy create a form sign for all businesses to post at their entrances, example: </w:t>
      </w:r>
      <w:r w:rsidR="00AA499A">
        <w:rPr>
          <w:rFonts w:ascii="Verdana" w:hAnsi="Verdana"/>
          <w:sz w:val="24"/>
          <w:szCs w:val="24"/>
        </w:rPr>
        <w:t xml:space="preserve">no entry with flu symptoms, </w:t>
      </w:r>
      <w:r>
        <w:rPr>
          <w:rFonts w:ascii="Verdana" w:hAnsi="Verdana"/>
          <w:sz w:val="24"/>
          <w:szCs w:val="24"/>
        </w:rPr>
        <w:t>social distancing, handwashing, mask wearing etc.</w:t>
      </w:r>
      <w:r w:rsidR="00AA499A">
        <w:rPr>
          <w:rFonts w:ascii="Verdana" w:hAnsi="Verdana"/>
          <w:sz w:val="24"/>
          <w:szCs w:val="24"/>
        </w:rPr>
        <w:t xml:space="preserve"> Becky suggests the 5 key points are included.</w:t>
      </w:r>
    </w:p>
    <w:p w14:paraId="39508448" w14:textId="0E35C4EF" w:rsidR="00AA499A" w:rsidRPr="00AA499A" w:rsidRDefault="00AA499A" w:rsidP="00AA499A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Local Shopping Facebook Group:</w:t>
      </w:r>
    </w:p>
    <w:p w14:paraId="5CBFED86" w14:textId="43D00F85" w:rsidR="00AA499A" w:rsidRDefault="00AA499A" w:rsidP="00AA499A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Darlene and Gina </w:t>
      </w:r>
      <w:r w:rsidR="00796D86">
        <w:rPr>
          <w:rFonts w:ascii="Verdana" w:hAnsi="Verdana"/>
          <w:sz w:val="24"/>
          <w:szCs w:val="24"/>
        </w:rPr>
        <w:t>suggest</w:t>
      </w:r>
      <w:r>
        <w:rPr>
          <w:rFonts w:ascii="Verdana" w:hAnsi="Verdana"/>
          <w:sz w:val="24"/>
          <w:szCs w:val="24"/>
        </w:rPr>
        <w:t xml:space="preserve"> creating a local page for Silverton businesses to advertise their wares, hours, and specials.  Heather will get a full county business list together for this purpose.</w:t>
      </w:r>
    </w:p>
    <w:p w14:paraId="1A519B08" w14:textId="77777777" w:rsidR="00AA499A" w:rsidRDefault="00AA499A" w:rsidP="00AA499A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 Restrooms:</w:t>
      </w:r>
    </w:p>
    <w:p w14:paraId="028C0E21" w14:textId="77777777" w:rsidR="00AA499A" w:rsidRDefault="00AA499A" w:rsidP="00AA499A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Lisa will address the opening of Public Restrooms with the TOS staff at their next meeting. </w:t>
      </w:r>
    </w:p>
    <w:p w14:paraId="29CBA534" w14:textId="77777777" w:rsidR="00AA499A" w:rsidRDefault="00AA499A" w:rsidP="00AA499A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Playgrounds:</w:t>
      </w:r>
    </w:p>
    <w:p w14:paraId="52499DFF" w14:textId="01841548" w:rsidR="00AA499A" w:rsidRPr="00AA499A" w:rsidRDefault="00AA499A" w:rsidP="00AA499A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  <w:sectPr w:rsidR="00AA499A" w:rsidRPr="00AA499A" w:rsidSect="00487C80">
          <w:type w:val="continuous"/>
          <w:pgSz w:w="12240" w:h="15840"/>
          <w:pgMar w:top="720" w:right="720" w:bottom="720" w:left="720" w:header="720" w:footer="720" w:gutter="0"/>
          <w:cols w:space="3060"/>
          <w:docGrid w:linePitch="360"/>
        </w:sectPr>
      </w:pPr>
      <w:r>
        <w:rPr>
          <w:rFonts w:ascii="Verdana" w:hAnsi="Verdana"/>
          <w:sz w:val="24"/>
          <w:szCs w:val="24"/>
        </w:rPr>
        <w:t>Becky will address opening playgrounds after the CDPHE is released June 1</w:t>
      </w:r>
      <w:r w:rsidRPr="00AA499A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>.</w:t>
      </w:r>
    </w:p>
    <w:p w14:paraId="47DF6C44" w14:textId="47A33EBF" w:rsidR="00487C80" w:rsidRPr="00AA499A" w:rsidRDefault="00487C80" w:rsidP="00AA499A">
      <w:pPr>
        <w:rPr>
          <w:rFonts w:ascii="Verdana" w:hAnsi="Verdana"/>
          <w:sz w:val="18"/>
          <w:szCs w:val="18"/>
        </w:rPr>
      </w:pPr>
    </w:p>
    <w:sectPr w:rsidR="00487C80" w:rsidRPr="00AA499A" w:rsidSect="00487C80">
      <w:type w:val="continuous"/>
      <w:pgSz w:w="12240" w:h="15840"/>
      <w:pgMar w:top="720" w:right="720" w:bottom="720" w:left="720" w:header="720" w:footer="720" w:gutter="0"/>
      <w:cols w:space="30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699E"/>
    <w:multiLevelType w:val="hybridMultilevel"/>
    <w:tmpl w:val="B7A4A3E4"/>
    <w:lvl w:ilvl="0" w:tplc="30768ADC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1080"/>
    <w:multiLevelType w:val="hybridMultilevel"/>
    <w:tmpl w:val="4BEAC67E"/>
    <w:lvl w:ilvl="0" w:tplc="69382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7E71DF"/>
    <w:multiLevelType w:val="hybridMultilevel"/>
    <w:tmpl w:val="3C5630DC"/>
    <w:lvl w:ilvl="0" w:tplc="CAAA8B2A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530C11"/>
    <w:multiLevelType w:val="hybridMultilevel"/>
    <w:tmpl w:val="5A54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C1"/>
    <w:rsid w:val="00047422"/>
    <w:rsid w:val="0009534B"/>
    <w:rsid w:val="000B5032"/>
    <w:rsid w:val="000C2E46"/>
    <w:rsid w:val="000F3DAC"/>
    <w:rsid w:val="0011088A"/>
    <w:rsid w:val="001771A2"/>
    <w:rsid w:val="001F4B7A"/>
    <w:rsid w:val="00222CD8"/>
    <w:rsid w:val="002460EA"/>
    <w:rsid w:val="00250FD7"/>
    <w:rsid w:val="00284194"/>
    <w:rsid w:val="002D2CB3"/>
    <w:rsid w:val="002D39C9"/>
    <w:rsid w:val="00347C05"/>
    <w:rsid w:val="004508BA"/>
    <w:rsid w:val="00487C80"/>
    <w:rsid w:val="00582355"/>
    <w:rsid w:val="005A68C0"/>
    <w:rsid w:val="00621C9A"/>
    <w:rsid w:val="00796D86"/>
    <w:rsid w:val="0090669C"/>
    <w:rsid w:val="0096493B"/>
    <w:rsid w:val="009E3431"/>
    <w:rsid w:val="009F43DE"/>
    <w:rsid w:val="00A47D0C"/>
    <w:rsid w:val="00A51D05"/>
    <w:rsid w:val="00A73C48"/>
    <w:rsid w:val="00A82330"/>
    <w:rsid w:val="00A84EDD"/>
    <w:rsid w:val="00A85CF1"/>
    <w:rsid w:val="00AA499A"/>
    <w:rsid w:val="00AB5B63"/>
    <w:rsid w:val="00AE6A86"/>
    <w:rsid w:val="00BD32C1"/>
    <w:rsid w:val="00ED03B2"/>
    <w:rsid w:val="00EE2883"/>
    <w:rsid w:val="00F07F17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A12E"/>
  <w15:chartTrackingRefBased/>
  <w15:docId w15:val="{E92CAB63-0117-4D85-95C5-61671838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2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C1"/>
  </w:style>
  <w:style w:type="character" w:styleId="UnresolvedMention">
    <w:name w:val="Unresolved Mention"/>
    <w:basedOn w:val="DefaultParagraphFont"/>
    <w:uiPriority w:val="99"/>
    <w:semiHidden/>
    <w:unhideWhenUsed/>
    <w:rsid w:val="00BD32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8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Buck</dc:creator>
  <cp:keywords/>
  <dc:description/>
  <cp:lastModifiedBy>William Tookey</cp:lastModifiedBy>
  <cp:revision>3</cp:revision>
  <dcterms:created xsi:type="dcterms:W3CDTF">2020-05-27T15:05:00Z</dcterms:created>
  <dcterms:modified xsi:type="dcterms:W3CDTF">2020-05-27T15:06:00Z</dcterms:modified>
</cp:coreProperties>
</file>